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F030" w14:textId="77777777" w:rsidR="00AF018A" w:rsidRDefault="00AF018A" w:rsidP="00FD0793">
      <w:pPr>
        <w:rPr>
          <w:rFonts w:ascii="Arial" w:eastAsia="Times New Roman" w:hAnsi="Arial" w:cs="Arial"/>
          <w:b/>
          <w:bCs/>
          <w:sz w:val="22"/>
          <w:szCs w:val="22"/>
          <w:lang w:eastAsia="en-GB"/>
        </w:rPr>
      </w:pPr>
    </w:p>
    <w:p w14:paraId="508F0BD6" w14:textId="77777777" w:rsidR="00AF018A" w:rsidRDefault="00AF018A" w:rsidP="00FD0793">
      <w:pPr>
        <w:rPr>
          <w:rFonts w:ascii="Arial" w:eastAsia="Times New Roman" w:hAnsi="Arial" w:cs="Arial"/>
          <w:b/>
          <w:bCs/>
          <w:sz w:val="22"/>
          <w:szCs w:val="22"/>
          <w:lang w:eastAsia="en-GB"/>
        </w:rPr>
      </w:pPr>
    </w:p>
    <w:p w14:paraId="3669006E" w14:textId="77777777" w:rsidR="00AF018A" w:rsidRDefault="00AF018A" w:rsidP="00FD0793">
      <w:pPr>
        <w:rPr>
          <w:rFonts w:ascii="Arial" w:eastAsia="Times New Roman" w:hAnsi="Arial" w:cs="Arial"/>
          <w:b/>
          <w:bCs/>
          <w:sz w:val="22"/>
          <w:szCs w:val="22"/>
          <w:lang w:eastAsia="en-GB"/>
        </w:rPr>
      </w:pPr>
    </w:p>
    <w:p w14:paraId="2DAF7606" w14:textId="1AC5EEDB" w:rsidR="00FD0793" w:rsidRPr="00FD0793" w:rsidRDefault="00FD0793" w:rsidP="00FD0793">
      <w:pPr>
        <w:rPr>
          <w:rFonts w:ascii="Times New Roman" w:eastAsia="Times New Roman" w:hAnsi="Times New Roman" w:cs="Times New Roman"/>
          <w:lang w:eastAsia="en-GB"/>
        </w:rPr>
      </w:pPr>
      <w:r w:rsidRPr="00FD0793">
        <w:rPr>
          <w:rFonts w:ascii="Arial" w:eastAsia="Times New Roman" w:hAnsi="Arial" w:cs="Arial"/>
          <w:b/>
          <w:bCs/>
          <w:sz w:val="22"/>
          <w:szCs w:val="22"/>
          <w:lang w:eastAsia="en-GB"/>
        </w:rPr>
        <w:t xml:space="preserve">Risk Management Information </w:t>
      </w:r>
    </w:p>
    <w:p w14:paraId="3F4F7FF9" w14:textId="7BEBBDB6" w:rsidR="00FD0793" w:rsidRPr="00FD0793" w:rsidRDefault="00FD0793" w:rsidP="00FD0793">
      <w:pPr>
        <w:rPr>
          <w:rFonts w:ascii="Times New Roman" w:eastAsia="Times New Roman" w:hAnsi="Times New Roman" w:cs="Times New Roman"/>
          <w:lang w:eastAsia="en-GB"/>
        </w:rPr>
      </w:pPr>
      <w:r w:rsidRPr="00FD0793">
        <w:rPr>
          <w:rFonts w:ascii="Times New Roman" w:eastAsia="Times New Roman" w:hAnsi="Times New Roman" w:cs="Times New Roman"/>
          <w:lang w:eastAsia="en-GB"/>
        </w:rPr>
        <w:fldChar w:fldCharType="begin"/>
      </w:r>
      <w:r w:rsidRPr="00FD0793">
        <w:rPr>
          <w:rFonts w:ascii="Times New Roman" w:eastAsia="Times New Roman" w:hAnsi="Times New Roman" w:cs="Times New Roman"/>
          <w:lang w:eastAsia="en-GB"/>
        </w:rPr>
        <w:instrText xml:space="preserve"> INCLUDEPICTURE "/var/folders/3d/q__yn6d51fj9q544067tnt_m0000gn/T/com.microsoft.Word/WebArchiveCopyPasteTempFiles/page1image18214144" \* MERGEFORMATINET </w:instrText>
      </w:r>
      <w:r w:rsidRPr="00FD0793">
        <w:rPr>
          <w:rFonts w:ascii="Times New Roman" w:eastAsia="Times New Roman" w:hAnsi="Times New Roman" w:cs="Times New Roman"/>
          <w:lang w:eastAsia="en-GB"/>
        </w:rPr>
        <w:fldChar w:fldCharType="separate"/>
      </w:r>
      <w:r w:rsidRPr="00FD0793">
        <w:rPr>
          <w:rFonts w:ascii="Times New Roman" w:eastAsia="Times New Roman" w:hAnsi="Times New Roman" w:cs="Times New Roman"/>
          <w:noProof/>
          <w:lang w:eastAsia="en-GB"/>
        </w:rPr>
        <w:drawing>
          <wp:inline distT="0" distB="0" distL="0" distR="0" wp14:anchorId="1CEC3B66" wp14:editId="5C5675A2">
            <wp:extent cx="1993900" cy="12700"/>
            <wp:effectExtent l="0" t="0" r="0" b="0"/>
            <wp:docPr id="1" name="Picture 1" descr="page1image18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214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0" cy="12700"/>
                    </a:xfrm>
                    <a:prstGeom prst="rect">
                      <a:avLst/>
                    </a:prstGeom>
                    <a:noFill/>
                    <a:ln>
                      <a:noFill/>
                    </a:ln>
                  </pic:spPr>
                </pic:pic>
              </a:graphicData>
            </a:graphic>
          </wp:inline>
        </w:drawing>
      </w:r>
      <w:r w:rsidRPr="00FD0793">
        <w:rPr>
          <w:rFonts w:ascii="Times New Roman" w:eastAsia="Times New Roman" w:hAnsi="Times New Roman" w:cs="Times New Roman"/>
          <w:lang w:eastAsia="en-GB"/>
        </w:rPr>
        <w:fldChar w:fldCharType="end"/>
      </w:r>
    </w:p>
    <w:p w14:paraId="57C1A311" w14:textId="77777777" w:rsidR="00FD0793" w:rsidRDefault="00FD0793" w:rsidP="00FD0793">
      <w:pPr>
        <w:ind w:left="2880" w:hanging="2880"/>
        <w:rPr>
          <w:rFonts w:ascii="ArialMT" w:eastAsia="Times New Roman" w:hAnsi="ArialMT" w:cs="Times New Roman"/>
          <w:sz w:val="22"/>
          <w:szCs w:val="22"/>
          <w:lang w:eastAsia="en-GB"/>
        </w:rPr>
      </w:pPr>
    </w:p>
    <w:p w14:paraId="67317583" w14:textId="77777777" w:rsidR="00FD0793" w:rsidRDefault="00FD0793" w:rsidP="00FD0793">
      <w:pPr>
        <w:ind w:left="2880" w:hanging="2880"/>
        <w:rPr>
          <w:rFonts w:ascii="ArialMT" w:eastAsia="Times New Roman" w:hAnsi="ArialMT" w:cs="Times New Roman"/>
          <w:sz w:val="22"/>
          <w:szCs w:val="22"/>
          <w:lang w:eastAsia="en-GB"/>
        </w:rPr>
      </w:pPr>
    </w:p>
    <w:p w14:paraId="4E00996A" w14:textId="231E9471" w:rsidR="00FD0793" w:rsidRDefault="00FD0793" w:rsidP="00FD0793">
      <w:pPr>
        <w:ind w:left="2880" w:hanging="2880"/>
        <w:rPr>
          <w:rFonts w:ascii="ArialMT" w:eastAsia="Times New Roman" w:hAnsi="ArialMT" w:cs="Times New Roman"/>
          <w:sz w:val="22"/>
          <w:szCs w:val="22"/>
          <w:lang w:eastAsia="en-GB"/>
        </w:rPr>
      </w:pPr>
      <w:r w:rsidRPr="00FD0793">
        <w:rPr>
          <w:rFonts w:ascii="ArialMT" w:eastAsia="Times New Roman" w:hAnsi="ArialMT" w:cs="Times New Roman"/>
          <w:sz w:val="22"/>
          <w:szCs w:val="22"/>
          <w:lang w:eastAsia="en-GB"/>
        </w:rPr>
        <w:t xml:space="preserve">Public Liability </w:t>
      </w:r>
    </w:p>
    <w:p w14:paraId="67ED4B59" w14:textId="5595B39E"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Insurer: </w:t>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Self-insured by Swiss Re International SE (Australia Branch) in conjunction with the Civic Centre (copy available on request) Expiry Date: </w:t>
      </w:r>
      <w:r w:rsidRPr="004029BD">
        <w:rPr>
          <w:rFonts w:ascii="ArialMT" w:eastAsia="Times New Roman" w:hAnsi="ArialMT" w:cs="Times New Roman"/>
          <w:color w:val="000000" w:themeColor="text1"/>
          <w:sz w:val="22"/>
          <w:szCs w:val="22"/>
          <w:lang w:eastAsia="en-GB"/>
        </w:rPr>
        <w:t>31 October 2022</w:t>
      </w:r>
      <w:r w:rsidRPr="00FD0793">
        <w:rPr>
          <w:rFonts w:ascii="Times New Roman" w:eastAsia="Times New Roman" w:hAnsi="Times New Roman" w:cs="Times New Roman"/>
          <w:lang w:eastAsia="en-GB"/>
        </w:rPr>
        <w:br/>
      </w:r>
    </w:p>
    <w:p w14:paraId="157071A6" w14:textId="4A329197" w:rsidR="00FD0793" w:rsidRPr="00FD0793" w:rsidRDefault="00FD0793" w:rsidP="00FD0793">
      <w:pPr>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Accreditation: </w:t>
      </w:r>
      <w:r>
        <w:rPr>
          <w:rFonts w:ascii="ArialMT" w:eastAsia="Times New Roman" w:hAnsi="ArialMT" w:cs="Times New Roman"/>
          <w:sz w:val="22"/>
          <w:szCs w:val="22"/>
          <w:lang w:eastAsia="en-GB"/>
        </w:rPr>
        <w:tab/>
      </w:r>
      <w:r>
        <w:rPr>
          <w:rFonts w:ascii="ArialMT" w:eastAsia="Times New Roman" w:hAnsi="ArialMT" w:cs="Times New Roman"/>
          <w:sz w:val="22"/>
          <w:szCs w:val="22"/>
          <w:lang w:eastAsia="en-GB"/>
        </w:rPr>
        <w:tab/>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POPE (Place of Public Entertainment) License</w:t>
      </w:r>
    </w:p>
    <w:p w14:paraId="353FF090" w14:textId="77777777" w:rsidR="00FD0793" w:rsidRDefault="00FD0793" w:rsidP="00FD0793">
      <w:pPr>
        <w:rPr>
          <w:rFonts w:ascii="ArialMT" w:eastAsia="Times New Roman" w:hAnsi="ArialMT" w:cs="Times New Roman"/>
          <w:sz w:val="22"/>
          <w:szCs w:val="22"/>
          <w:lang w:eastAsia="en-GB"/>
        </w:rPr>
      </w:pPr>
    </w:p>
    <w:p w14:paraId="02B95464" w14:textId="3A99B19F" w:rsidR="00FD0793" w:rsidRDefault="00FD0793" w:rsidP="00FD0793">
      <w:pPr>
        <w:rPr>
          <w:rFonts w:ascii="ArialMT" w:eastAsia="Times New Roman" w:hAnsi="ArialMT" w:cs="Times New Roman"/>
          <w:sz w:val="22"/>
          <w:szCs w:val="22"/>
          <w:lang w:eastAsia="en-GB"/>
        </w:rPr>
      </w:pPr>
      <w:r w:rsidRPr="00FD0793">
        <w:rPr>
          <w:rFonts w:ascii="ArialMT" w:eastAsia="Times New Roman" w:hAnsi="ArialMT" w:cs="Times New Roman"/>
          <w:sz w:val="22"/>
          <w:szCs w:val="22"/>
          <w:lang w:eastAsia="en-GB"/>
        </w:rPr>
        <w:t xml:space="preserve">Access &amp; </w:t>
      </w:r>
    </w:p>
    <w:p w14:paraId="6AE7E9CA" w14:textId="70FC88F2"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Special Facilities: </w:t>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Centre access is on ground level and there is lift access to the first and second levels. There is only lift and fire stairwell access to Level 2. Performance spaces have allocated spaces for wheelchairs, and hearing loop facilities are available in the Q Theatre. </w:t>
      </w:r>
    </w:p>
    <w:p w14:paraId="15C49864" w14:textId="5E00D827" w:rsidR="00FD0793" w:rsidRPr="00FD0793" w:rsidRDefault="00FD0793" w:rsidP="00FD0793">
      <w:pPr>
        <w:rPr>
          <w:rFonts w:ascii="Times New Roman" w:eastAsia="Times New Roman" w:hAnsi="Times New Roman" w:cs="Times New Roman"/>
          <w:lang w:eastAsia="en-GB"/>
        </w:rPr>
      </w:pPr>
    </w:p>
    <w:p w14:paraId="6DC0072B" w14:textId="77777777"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Emergency Procedure: </w:t>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Staff trained by Trim Evac – Burwood; staff trained in first aid on both of our sites at all times. </w:t>
      </w:r>
    </w:p>
    <w:p w14:paraId="29F47596" w14:textId="77777777" w:rsidR="00FD0793" w:rsidRDefault="00FD0793" w:rsidP="00FD0793">
      <w:pPr>
        <w:rPr>
          <w:rFonts w:ascii="ArialMT" w:eastAsia="Times New Roman" w:hAnsi="ArialMT" w:cs="Times New Roman"/>
          <w:sz w:val="22"/>
          <w:szCs w:val="22"/>
          <w:lang w:eastAsia="en-GB"/>
        </w:rPr>
      </w:pPr>
    </w:p>
    <w:p w14:paraId="2F636424" w14:textId="58BC8937"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Known Hazards: </w:t>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Fire - Fire evac system in place. Staff trained and back to base monitoring </w:t>
      </w:r>
    </w:p>
    <w:p w14:paraId="3216F8D0" w14:textId="1305989D" w:rsidR="00FD0793" w:rsidRPr="00FD0793" w:rsidRDefault="00FD0793" w:rsidP="00FD0793">
      <w:pPr>
        <w:rPr>
          <w:rFonts w:ascii="Times New Roman" w:eastAsia="Times New Roman" w:hAnsi="Times New Roman" w:cs="Times New Roman"/>
          <w:lang w:eastAsia="en-GB"/>
        </w:rPr>
      </w:pPr>
    </w:p>
    <w:p w14:paraId="66992A85" w14:textId="77777777" w:rsidR="00FD0793" w:rsidRDefault="00FD0793" w:rsidP="00FD0793">
      <w:pPr>
        <w:rPr>
          <w:rFonts w:ascii="ArialMT" w:eastAsia="Times New Roman" w:hAnsi="ArialMT" w:cs="Times New Roman"/>
          <w:sz w:val="22"/>
          <w:szCs w:val="22"/>
          <w:lang w:eastAsia="en-GB"/>
        </w:rPr>
      </w:pPr>
    </w:p>
    <w:p w14:paraId="5186F1CC" w14:textId="5CC9AADA" w:rsidR="00FD0793" w:rsidRPr="00FD0793" w:rsidRDefault="00FD0793" w:rsidP="00FD0793">
      <w:pPr>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Equipment:</w:t>
      </w:r>
      <w:r>
        <w:rPr>
          <w:rFonts w:ascii="ArialMT" w:eastAsia="Times New Roman" w:hAnsi="ArialMT" w:cs="Times New Roman"/>
          <w:sz w:val="22"/>
          <w:szCs w:val="22"/>
          <w:lang w:eastAsia="en-GB"/>
        </w:rPr>
        <w:tab/>
      </w:r>
      <w:r>
        <w:rPr>
          <w:rFonts w:ascii="ArialMT" w:eastAsia="Times New Roman" w:hAnsi="ArialMT" w:cs="Times New Roman"/>
          <w:sz w:val="22"/>
          <w:szCs w:val="22"/>
          <w:lang w:eastAsia="en-GB"/>
        </w:rPr>
        <w:tab/>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Lifts - serviced and maintained by Schindler Group </w:t>
      </w:r>
      <w:r w:rsidRPr="00FD0793">
        <w:rPr>
          <w:rFonts w:ascii="ArialMT" w:eastAsia="Times New Roman" w:hAnsi="ArialMT" w:cs="Times New Roman"/>
          <w:sz w:val="22"/>
          <w:szCs w:val="22"/>
          <w:lang w:eastAsia="en-GB"/>
        </w:rPr>
        <w:br/>
      </w:r>
    </w:p>
    <w:p w14:paraId="01D4E4DB" w14:textId="72C5577A"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Venue Maintenance: </w:t>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Maintenance &amp; repairs are carried out by licensed sub- contractors </w:t>
      </w:r>
    </w:p>
    <w:p w14:paraId="608DB35B" w14:textId="77777777" w:rsidR="00FD0793" w:rsidRDefault="00FD0793" w:rsidP="00FD0793">
      <w:pPr>
        <w:rPr>
          <w:rFonts w:ascii="ArialMT" w:eastAsia="Times New Roman" w:hAnsi="ArialMT" w:cs="Times New Roman"/>
          <w:sz w:val="22"/>
          <w:szCs w:val="22"/>
          <w:lang w:eastAsia="en-GB"/>
        </w:rPr>
      </w:pPr>
    </w:p>
    <w:p w14:paraId="541588CC" w14:textId="3602F11D"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Toilet Facilities: </w:t>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Sufficient male/female/accessible facilities including parents’ room on Ground and Level 2 only </w:t>
      </w:r>
    </w:p>
    <w:p w14:paraId="60E5E371" w14:textId="77777777" w:rsidR="00FD0793" w:rsidRDefault="00FD0793" w:rsidP="00FD0793">
      <w:pPr>
        <w:rPr>
          <w:rFonts w:ascii="ArialMT" w:eastAsia="Times New Roman" w:hAnsi="ArialMT" w:cs="Times New Roman"/>
          <w:sz w:val="22"/>
          <w:szCs w:val="22"/>
          <w:lang w:eastAsia="en-GB"/>
        </w:rPr>
      </w:pPr>
    </w:p>
    <w:p w14:paraId="0DA6BE65" w14:textId="7BD206E2" w:rsidR="00FD0793" w:rsidRPr="00FD0793" w:rsidRDefault="00FD0793" w:rsidP="00FD0793">
      <w:pPr>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Transport: </w:t>
      </w:r>
      <w:r>
        <w:rPr>
          <w:rFonts w:ascii="ArialMT" w:eastAsia="Times New Roman" w:hAnsi="ArialMT" w:cs="Times New Roman"/>
          <w:sz w:val="22"/>
          <w:szCs w:val="22"/>
          <w:lang w:eastAsia="en-GB"/>
        </w:rPr>
        <w:tab/>
      </w:r>
      <w:r>
        <w:rPr>
          <w:rFonts w:ascii="ArialMT" w:eastAsia="Times New Roman" w:hAnsi="ArialMT" w:cs="Times New Roman"/>
          <w:sz w:val="22"/>
          <w:szCs w:val="22"/>
          <w:lang w:eastAsia="en-GB"/>
        </w:rPr>
        <w:tab/>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Train/Bus/Taxi available nearby </w:t>
      </w:r>
    </w:p>
    <w:p w14:paraId="2CF98EB4" w14:textId="77777777" w:rsidR="00FD0793" w:rsidRDefault="00FD0793" w:rsidP="00FD0793">
      <w:pPr>
        <w:rPr>
          <w:rFonts w:ascii="ArialMT" w:eastAsia="Times New Roman" w:hAnsi="ArialMT" w:cs="Times New Roman"/>
          <w:sz w:val="22"/>
          <w:szCs w:val="22"/>
          <w:lang w:eastAsia="en-GB"/>
        </w:rPr>
      </w:pPr>
    </w:p>
    <w:p w14:paraId="592DD0A6" w14:textId="30C2C396"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Pedestrian Access: </w:t>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 xml:space="preserve">Direct access via High Street and Civic Centre carpark (no stairs and accessible) </w:t>
      </w:r>
    </w:p>
    <w:p w14:paraId="612D1389" w14:textId="77777777" w:rsidR="00FD0793" w:rsidRDefault="00FD0793" w:rsidP="00FD0793">
      <w:pPr>
        <w:rPr>
          <w:rFonts w:ascii="ArialMT" w:eastAsia="Times New Roman" w:hAnsi="ArialMT" w:cs="Times New Roman"/>
          <w:sz w:val="22"/>
          <w:szCs w:val="22"/>
          <w:lang w:eastAsia="en-GB"/>
        </w:rPr>
      </w:pPr>
    </w:p>
    <w:p w14:paraId="7EC49CA0" w14:textId="07E9B95F"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 xml:space="preserve">Unload &amp; Pick-up: </w:t>
      </w:r>
      <w:r>
        <w:rPr>
          <w:rFonts w:ascii="ArialMT" w:eastAsia="Times New Roman" w:hAnsi="ArialMT" w:cs="Times New Roman"/>
          <w:sz w:val="22"/>
          <w:szCs w:val="22"/>
          <w:lang w:eastAsia="en-GB"/>
        </w:rPr>
        <w:tab/>
      </w:r>
      <w:r w:rsidRPr="00FD0793">
        <w:rPr>
          <w:rFonts w:ascii="ArialMT" w:eastAsia="Times New Roman" w:hAnsi="ArialMT" w:cs="Times New Roman"/>
          <w:sz w:val="22"/>
          <w:szCs w:val="22"/>
          <w:lang w:eastAsia="en-GB"/>
        </w:rPr>
        <w:t>Bus - Bus bay on High Street or Civic Centre.</w:t>
      </w:r>
      <w:r w:rsidRPr="00FD0793">
        <w:rPr>
          <w:rFonts w:ascii="ArialMT" w:eastAsia="Times New Roman" w:hAnsi="ArialMT" w:cs="Times New Roman"/>
          <w:sz w:val="22"/>
          <w:szCs w:val="22"/>
          <w:lang w:eastAsia="en-GB"/>
        </w:rPr>
        <w:br/>
        <w:t>Drop-off parking adjacent to Centre (no stairs and accessible) Train - 10 minute walk via Penrith Plaza.</w:t>
      </w:r>
      <w:r w:rsidRPr="00FD0793">
        <w:rPr>
          <w:rFonts w:ascii="ArialMT" w:eastAsia="Times New Roman" w:hAnsi="ArialMT" w:cs="Times New Roman"/>
          <w:sz w:val="22"/>
          <w:szCs w:val="22"/>
          <w:lang w:eastAsia="en-GB"/>
        </w:rPr>
        <w:br/>
        <w:t xml:space="preserve">Car - Civic Centre parking bay. </w:t>
      </w:r>
    </w:p>
    <w:p w14:paraId="2DF5393D" w14:textId="77777777" w:rsidR="00FD0793" w:rsidRDefault="00FD0793" w:rsidP="00FD0793">
      <w:pPr>
        <w:rPr>
          <w:rFonts w:ascii="ArialMT" w:eastAsia="Times New Roman" w:hAnsi="ArialMT" w:cs="Times New Roman"/>
          <w:sz w:val="22"/>
          <w:szCs w:val="22"/>
          <w:lang w:eastAsia="en-GB"/>
        </w:rPr>
      </w:pPr>
    </w:p>
    <w:p w14:paraId="0EA2B03C" w14:textId="3FB16107" w:rsidR="00FD0793" w:rsidRPr="00FD0793" w:rsidRDefault="00FD0793" w:rsidP="00FD0793">
      <w:pPr>
        <w:ind w:left="2880" w:hanging="2880"/>
        <w:rPr>
          <w:rFonts w:ascii="Times New Roman" w:eastAsia="Times New Roman" w:hAnsi="Times New Roman" w:cs="Times New Roman"/>
          <w:lang w:eastAsia="en-GB"/>
        </w:rPr>
      </w:pPr>
      <w:r w:rsidRPr="00FD0793">
        <w:rPr>
          <w:rFonts w:ascii="ArialMT" w:eastAsia="Times New Roman" w:hAnsi="ArialMT" w:cs="Times New Roman"/>
          <w:sz w:val="22"/>
          <w:szCs w:val="22"/>
          <w:lang w:eastAsia="en-GB"/>
        </w:rPr>
        <w:t>Parking:</w:t>
      </w:r>
      <w:r>
        <w:rPr>
          <w:rFonts w:ascii="Times New Roman" w:eastAsia="Times New Roman" w:hAnsi="Times New Roman" w:cs="Times New Roman"/>
          <w:lang w:eastAsia="en-GB"/>
        </w:rPr>
        <w:tab/>
      </w:r>
      <w:r w:rsidRPr="00FD0793">
        <w:rPr>
          <w:rFonts w:ascii="ArialMT" w:eastAsia="Times New Roman" w:hAnsi="ArialMT" w:cs="Times New Roman"/>
          <w:sz w:val="22"/>
          <w:szCs w:val="22"/>
          <w:lang w:eastAsia="en-GB"/>
        </w:rPr>
        <w:t>Maximum 2hrs - Civic Centre Council parking</w:t>
      </w:r>
      <w:r w:rsidRPr="00FD0793">
        <w:rPr>
          <w:rFonts w:ascii="ArialMT" w:eastAsia="Times New Roman" w:hAnsi="ArialMT" w:cs="Times New Roman"/>
          <w:sz w:val="22"/>
          <w:szCs w:val="22"/>
          <w:lang w:eastAsia="en-GB"/>
        </w:rPr>
        <w:br/>
        <w:t xml:space="preserve">Maximum 2hrs - Penrith Plaza (charges apply after 2hrs) </w:t>
      </w:r>
    </w:p>
    <w:p w14:paraId="320193B5" w14:textId="77777777" w:rsidR="00FD0793" w:rsidRDefault="00FD0793" w:rsidP="00FD0793"/>
    <w:sectPr w:rsidR="00FD079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B63F" w14:textId="77777777" w:rsidR="000A03BD" w:rsidRDefault="000A03BD" w:rsidP="00AF018A">
      <w:r>
        <w:separator/>
      </w:r>
    </w:p>
  </w:endnote>
  <w:endnote w:type="continuationSeparator" w:id="0">
    <w:p w14:paraId="2C639628" w14:textId="77777777" w:rsidR="000A03BD" w:rsidRDefault="000A03BD" w:rsidP="00AF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9554" w14:textId="7A5EB49D" w:rsidR="00AF018A" w:rsidRDefault="00AF018A">
    <w:pPr>
      <w:pStyle w:val="Footer"/>
    </w:pPr>
    <w:r>
      <w:rPr>
        <w:noProof/>
        <w:lang w:eastAsia="en-AU"/>
      </w:rPr>
      <w:drawing>
        <wp:inline distT="0" distB="0" distL="0" distR="0" wp14:anchorId="6B33F714" wp14:editId="3C9D23AD">
          <wp:extent cx="5731510" cy="70490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and footer pp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049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2290" w14:textId="77777777" w:rsidR="000A03BD" w:rsidRDefault="000A03BD" w:rsidP="00AF018A">
      <w:r>
        <w:separator/>
      </w:r>
    </w:p>
  </w:footnote>
  <w:footnote w:type="continuationSeparator" w:id="0">
    <w:p w14:paraId="6EAF9304" w14:textId="77777777" w:rsidR="000A03BD" w:rsidRDefault="000A03BD" w:rsidP="00AF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1663" w14:textId="71EAF656" w:rsidR="00AF018A" w:rsidRDefault="00FE678F" w:rsidP="00AF018A">
    <w:pPr>
      <w:pStyle w:val="Header"/>
      <w:tabs>
        <w:tab w:val="clear" w:pos="4513"/>
        <w:tab w:val="clear" w:pos="9026"/>
        <w:tab w:val="left" w:pos="1880"/>
      </w:tabs>
    </w:pPr>
    <w:r>
      <w:rPr>
        <w:noProof/>
        <w:lang w:eastAsia="en-AU"/>
      </w:rPr>
      <w:drawing>
        <wp:anchor distT="0" distB="0" distL="114300" distR="114300" simplePos="0" relativeHeight="251658240" behindDoc="0" locked="0" layoutInCell="1" allowOverlap="1" wp14:anchorId="161B797D" wp14:editId="59110790">
          <wp:simplePos x="0" y="0"/>
          <wp:positionH relativeFrom="margin">
            <wp:posOffset>-88900</wp:posOffset>
          </wp:positionH>
          <wp:positionV relativeFrom="margin">
            <wp:posOffset>-609600</wp:posOffset>
          </wp:positionV>
          <wp:extent cx="2962275" cy="8058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band ppva.jpg"/>
                  <pic:cNvPicPr/>
                </pic:nvPicPr>
                <pic:blipFill rotWithShape="1">
                  <a:blip r:embed="rId1" cstate="print">
                    <a:extLst>
                      <a:ext uri="{28A0092B-C50C-407E-A947-70E740481C1C}">
                        <a14:useLocalDpi xmlns:a14="http://schemas.microsoft.com/office/drawing/2010/main" val="0"/>
                      </a:ext>
                    </a:extLst>
                  </a:blip>
                  <a:srcRect l="2372" r="52417"/>
                  <a:stretch/>
                </pic:blipFill>
                <pic:spPr bwMode="auto">
                  <a:xfrm>
                    <a:off x="0" y="0"/>
                    <a:ext cx="2962275" cy="805815"/>
                  </a:xfrm>
                  <a:prstGeom prst="rect">
                    <a:avLst/>
                  </a:prstGeom>
                  <a:ln>
                    <a:noFill/>
                  </a:ln>
                  <a:extLst>
                    <a:ext uri="{53640926-AAD7-44D8-BBD7-CCE9431645EC}">
                      <a14:shadowObscured xmlns:a14="http://schemas.microsoft.com/office/drawing/2010/main"/>
                    </a:ext>
                  </a:extLst>
                </pic:spPr>
              </pic:pic>
            </a:graphicData>
          </a:graphic>
        </wp:anchor>
      </w:drawing>
    </w:r>
    <w:r w:rsidR="00AF018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93"/>
    <w:rsid w:val="00016E94"/>
    <w:rsid w:val="000A03BD"/>
    <w:rsid w:val="00287A60"/>
    <w:rsid w:val="004029BD"/>
    <w:rsid w:val="00AF018A"/>
    <w:rsid w:val="00FD0793"/>
    <w:rsid w:val="00FE6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AACAD"/>
  <w15:chartTrackingRefBased/>
  <w15:docId w15:val="{34BC71CB-C385-2943-8822-A57DD285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79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F018A"/>
    <w:pPr>
      <w:tabs>
        <w:tab w:val="center" w:pos="4513"/>
        <w:tab w:val="right" w:pos="9026"/>
      </w:tabs>
    </w:pPr>
  </w:style>
  <w:style w:type="character" w:customStyle="1" w:styleId="HeaderChar">
    <w:name w:val="Header Char"/>
    <w:basedOn w:val="DefaultParagraphFont"/>
    <w:link w:val="Header"/>
    <w:uiPriority w:val="99"/>
    <w:rsid w:val="00AF018A"/>
  </w:style>
  <w:style w:type="paragraph" w:styleId="Footer">
    <w:name w:val="footer"/>
    <w:basedOn w:val="Normal"/>
    <w:link w:val="FooterChar"/>
    <w:uiPriority w:val="99"/>
    <w:unhideWhenUsed/>
    <w:rsid w:val="00AF018A"/>
    <w:pPr>
      <w:tabs>
        <w:tab w:val="center" w:pos="4513"/>
        <w:tab w:val="right" w:pos="9026"/>
      </w:tabs>
    </w:pPr>
  </w:style>
  <w:style w:type="character" w:customStyle="1" w:styleId="FooterChar">
    <w:name w:val="Footer Char"/>
    <w:basedOn w:val="DefaultParagraphFont"/>
    <w:link w:val="Footer"/>
    <w:uiPriority w:val="99"/>
    <w:rsid w:val="00AF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55221">
      <w:bodyDiv w:val="1"/>
      <w:marLeft w:val="0"/>
      <w:marRight w:val="0"/>
      <w:marTop w:val="0"/>
      <w:marBottom w:val="0"/>
      <w:divBdr>
        <w:top w:val="none" w:sz="0" w:space="0" w:color="auto"/>
        <w:left w:val="none" w:sz="0" w:space="0" w:color="auto"/>
        <w:bottom w:val="none" w:sz="0" w:space="0" w:color="auto"/>
        <w:right w:val="none" w:sz="0" w:space="0" w:color="auto"/>
      </w:divBdr>
      <w:divsChild>
        <w:div w:id="199821824">
          <w:marLeft w:val="0"/>
          <w:marRight w:val="0"/>
          <w:marTop w:val="0"/>
          <w:marBottom w:val="0"/>
          <w:divBdr>
            <w:top w:val="none" w:sz="0" w:space="0" w:color="auto"/>
            <w:left w:val="none" w:sz="0" w:space="0" w:color="auto"/>
            <w:bottom w:val="none" w:sz="0" w:space="0" w:color="auto"/>
            <w:right w:val="none" w:sz="0" w:space="0" w:color="auto"/>
          </w:divBdr>
          <w:divsChild>
            <w:div w:id="1057779474">
              <w:marLeft w:val="0"/>
              <w:marRight w:val="0"/>
              <w:marTop w:val="0"/>
              <w:marBottom w:val="0"/>
              <w:divBdr>
                <w:top w:val="none" w:sz="0" w:space="0" w:color="auto"/>
                <w:left w:val="none" w:sz="0" w:space="0" w:color="auto"/>
                <w:bottom w:val="none" w:sz="0" w:space="0" w:color="auto"/>
                <w:right w:val="none" w:sz="0" w:space="0" w:color="auto"/>
              </w:divBdr>
              <w:divsChild>
                <w:div w:id="1437170405">
                  <w:marLeft w:val="0"/>
                  <w:marRight w:val="0"/>
                  <w:marTop w:val="0"/>
                  <w:marBottom w:val="0"/>
                  <w:divBdr>
                    <w:top w:val="none" w:sz="0" w:space="0" w:color="auto"/>
                    <w:left w:val="none" w:sz="0" w:space="0" w:color="auto"/>
                    <w:bottom w:val="none" w:sz="0" w:space="0" w:color="auto"/>
                    <w:right w:val="none" w:sz="0" w:space="0" w:color="auto"/>
                  </w:divBdr>
                </w:div>
              </w:divsChild>
            </w:div>
            <w:div w:id="594481203">
              <w:marLeft w:val="0"/>
              <w:marRight w:val="0"/>
              <w:marTop w:val="0"/>
              <w:marBottom w:val="0"/>
              <w:divBdr>
                <w:top w:val="none" w:sz="0" w:space="0" w:color="auto"/>
                <w:left w:val="none" w:sz="0" w:space="0" w:color="auto"/>
                <w:bottom w:val="none" w:sz="0" w:space="0" w:color="auto"/>
                <w:right w:val="none" w:sz="0" w:space="0" w:color="auto"/>
              </w:divBdr>
              <w:divsChild>
                <w:div w:id="648872186">
                  <w:marLeft w:val="0"/>
                  <w:marRight w:val="0"/>
                  <w:marTop w:val="0"/>
                  <w:marBottom w:val="0"/>
                  <w:divBdr>
                    <w:top w:val="none" w:sz="0" w:space="0" w:color="auto"/>
                    <w:left w:val="none" w:sz="0" w:space="0" w:color="auto"/>
                    <w:bottom w:val="none" w:sz="0" w:space="0" w:color="auto"/>
                    <w:right w:val="none" w:sz="0" w:space="0" w:color="auto"/>
                  </w:divBdr>
                </w:div>
                <w:div w:id="20926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Zammit</dc:creator>
  <cp:keywords/>
  <dc:description/>
  <cp:lastModifiedBy>Ian Zammit</cp:lastModifiedBy>
  <cp:revision>3</cp:revision>
  <dcterms:created xsi:type="dcterms:W3CDTF">2021-11-03T00:40:00Z</dcterms:created>
  <dcterms:modified xsi:type="dcterms:W3CDTF">2021-11-05T02:41:00Z</dcterms:modified>
</cp:coreProperties>
</file>